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DD" w:rsidRDefault="001C2FDD" w:rsidP="001C2FD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</w:t>
      </w:r>
      <w:r w:rsidR="003A71C2">
        <w:rPr>
          <w:rFonts w:ascii="Times New Roman" w:hAnsi="Times New Roman" w:cs="Times New Roman"/>
          <w:sz w:val="28"/>
          <w:szCs w:val="28"/>
        </w:rPr>
        <w:t>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использовании</w:t>
      </w:r>
      <w:r w:rsidR="003A71C2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</w:p>
    <w:p w:rsidR="00ED4430" w:rsidRPr="00DD7607" w:rsidRDefault="00ED4430" w:rsidP="00ED4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D7607">
        <w:rPr>
          <w:rFonts w:ascii="Times New Roman" w:hAnsi="Times New Roman" w:cs="Times New Roman"/>
          <w:sz w:val="28"/>
          <w:szCs w:val="28"/>
        </w:rPr>
        <w:t>сновным правонарушением, совершаемым физическими лицами, остается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самовольное занятие земельных участков, то есть фактическое завладение земельного участка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размещения на нем строений, огораживания, принятия иных мер для воспрепятствования доступа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него законных собственников (владельцев, арендаторов, других пользователей) либо путем посева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(посадки) сельскохозяйственных культур и т.п. За данное правонарушение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 xml:space="preserve">7.1 Кодекса Российской Федерации </w:t>
      </w:r>
      <w:proofErr w:type="gramStart"/>
      <w:r w:rsidRPr="00DD7607">
        <w:rPr>
          <w:rFonts w:ascii="Times New Roman" w:hAnsi="Times New Roman" w:cs="Times New Roman"/>
          <w:sz w:val="28"/>
          <w:szCs w:val="28"/>
        </w:rPr>
        <w:t>об административных правонарушениях предусмотрена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административная ответственность в виде наложения административного штрафа на 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размере от пяти тысяч рублей</w:t>
      </w:r>
      <w:proofErr w:type="gramEnd"/>
      <w:r w:rsidRPr="00DD7607">
        <w:rPr>
          <w:rFonts w:ascii="Times New Roman" w:hAnsi="Times New Roman" w:cs="Times New Roman"/>
          <w:sz w:val="28"/>
          <w:szCs w:val="28"/>
        </w:rPr>
        <w:t>; на должностных лиц – от двадцати тысяч рублей; на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– от ста тысяч рублей.</w:t>
      </w:r>
    </w:p>
    <w:p w:rsidR="00ED4430" w:rsidRPr="00DD7607" w:rsidRDefault="00ED4430" w:rsidP="00ED4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607">
        <w:rPr>
          <w:rFonts w:ascii="Times New Roman" w:hAnsi="Times New Roman" w:cs="Times New Roman"/>
          <w:sz w:val="28"/>
          <w:szCs w:val="28"/>
        </w:rPr>
        <w:t>Среди субъектов предпринимательской деятельности очень распространенным 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является использование земельных участков не в соответствии с их целевым назначением, то есть не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соответствии с их установленным видом разрешенного использования. Так, на практике встречаются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случаи использования земельных участков с видом разрешенного использования –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производственной деятельности, а фактически на них расположены магазины, автосервисы,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607">
        <w:rPr>
          <w:rFonts w:ascii="Times New Roman" w:hAnsi="Times New Roman" w:cs="Times New Roman"/>
          <w:sz w:val="28"/>
          <w:szCs w:val="28"/>
        </w:rPr>
        <w:t>шиномонтажи</w:t>
      </w:r>
      <w:proofErr w:type="spellEnd"/>
      <w:r w:rsidRPr="00DD7607">
        <w:rPr>
          <w:rFonts w:ascii="Times New Roman" w:hAnsi="Times New Roman" w:cs="Times New Roman"/>
          <w:sz w:val="28"/>
          <w:szCs w:val="28"/>
        </w:rPr>
        <w:t xml:space="preserve"> и т.п. Такие же нарушения нередки и у граждан. Это когда земельные участки с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разрешенного использования – для индивидуального жилищного строительства, ведения 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 xml:space="preserve">подсобного хозяйства фактически используются для размещения на них торговых точек, </w:t>
      </w:r>
      <w:proofErr w:type="spellStart"/>
      <w:r w:rsidRPr="00DD7607">
        <w:rPr>
          <w:rFonts w:ascii="Times New Roman" w:hAnsi="Times New Roman" w:cs="Times New Roman"/>
          <w:sz w:val="28"/>
          <w:szCs w:val="28"/>
        </w:rPr>
        <w:t>автомоек</w:t>
      </w:r>
      <w:proofErr w:type="spellEnd"/>
      <w:r w:rsidRPr="00DD7607">
        <w:rPr>
          <w:rFonts w:ascii="Times New Roman" w:hAnsi="Times New Roman" w:cs="Times New Roman"/>
          <w:sz w:val="28"/>
          <w:szCs w:val="28"/>
        </w:rPr>
        <w:t>.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данные правонарушения инспектора по использованию и охране земель привлекают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по части 1 статьи 8.8 </w:t>
      </w:r>
      <w:proofErr w:type="spellStart"/>
      <w:r w:rsidRPr="00DD7607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DD7607">
        <w:rPr>
          <w:rFonts w:ascii="Times New Roman" w:hAnsi="Times New Roman" w:cs="Times New Roman"/>
          <w:sz w:val="28"/>
          <w:szCs w:val="28"/>
        </w:rPr>
        <w:t xml:space="preserve"> РФ, в соответствии с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предусмотрен административный штраф для граждан в размере от десяти тысяч рублей;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должностных лиц – от двадцати тысяч рублей; для юридических лиц – от ста тысяч рублей.</w:t>
      </w:r>
    </w:p>
    <w:p w:rsidR="00ED4430" w:rsidRPr="00DD7607" w:rsidRDefault="00ED4430" w:rsidP="00ED44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5BA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  <w:bdr w:val="none" w:sz="0" w:space="0" w:color="auto" w:frame="1"/>
        </w:rPr>
        <w:t>Кадастровая палата по Калининградской области</w:t>
      </w:r>
      <w:r w:rsidRPr="00DD7607">
        <w:rPr>
          <w:rFonts w:ascii="Times New Roman" w:hAnsi="Times New Roman" w:cs="Times New Roman"/>
          <w:sz w:val="28"/>
          <w:szCs w:val="28"/>
        </w:rPr>
        <w:t xml:space="preserve"> рекомендует своевременно оформлять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на земельные участки, использовать их в предоставленных границах и по целевому назначению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соответствии с видом разрешенного использования, не нарушая права других землепользователей.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Также стоит заметить, что покупка земельного участка с нарушениями не освобождает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ответственности за их наличие при дальнейшем использовании такого участка. Проверить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>объектах недвижимости, поставленных на кадастровый учет, можно с помощью интернет сервиса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607">
        <w:rPr>
          <w:rFonts w:ascii="Times New Roman" w:hAnsi="Times New Roman" w:cs="Times New Roman"/>
          <w:sz w:val="28"/>
          <w:szCs w:val="28"/>
        </w:rPr>
        <w:t xml:space="preserve">«Публичная кадастровая карта» на сайте </w:t>
      </w:r>
      <w:proofErr w:type="spellStart"/>
      <w:r w:rsidRPr="00DD76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DD760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D7607">
        <w:rPr>
          <w:rFonts w:ascii="Times New Roman" w:hAnsi="Times New Roman" w:cs="Times New Roman"/>
          <w:sz w:val="28"/>
          <w:szCs w:val="28"/>
        </w:rPr>
        <w:t>rosreestr.ru</w:t>
      </w:r>
      <w:proofErr w:type="spellEnd"/>
      <w:r w:rsidRPr="00DD7607">
        <w:rPr>
          <w:rFonts w:ascii="Times New Roman" w:hAnsi="Times New Roman" w:cs="Times New Roman"/>
          <w:sz w:val="28"/>
          <w:szCs w:val="28"/>
        </w:rPr>
        <w:t>).</w:t>
      </w:r>
    </w:p>
    <w:p w:rsidR="001D03BB" w:rsidRDefault="001D03BB" w:rsidP="00ED44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03BB" w:rsidSect="0084102C">
      <w:pgSz w:w="11906" w:h="16838" w:code="9"/>
      <w:pgMar w:top="851" w:right="73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42031"/>
    <w:multiLevelType w:val="hybridMultilevel"/>
    <w:tmpl w:val="56C0A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366B"/>
    <w:rsid w:val="00005BAD"/>
    <w:rsid w:val="00016E8D"/>
    <w:rsid w:val="00021934"/>
    <w:rsid w:val="0008719C"/>
    <w:rsid w:val="000B28E9"/>
    <w:rsid w:val="000B3DF6"/>
    <w:rsid w:val="000D7A60"/>
    <w:rsid w:val="00193C2D"/>
    <w:rsid w:val="001B6F39"/>
    <w:rsid w:val="001C2FDD"/>
    <w:rsid w:val="001D03BB"/>
    <w:rsid w:val="001D0ECE"/>
    <w:rsid w:val="0024383D"/>
    <w:rsid w:val="002A3CE9"/>
    <w:rsid w:val="002A5363"/>
    <w:rsid w:val="0035097B"/>
    <w:rsid w:val="003A71C2"/>
    <w:rsid w:val="003F4EF4"/>
    <w:rsid w:val="004546D0"/>
    <w:rsid w:val="004564EA"/>
    <w:rsid w:val="00511B9F"/>
    <w:rsid w:val="005C7A4A"/>
    <w:rsid w:val="005D6F16"/>
    <w:rsid w:val="00647907"/>
    <w:rsid w:val="00671B68"/>
    <w:rsid w:val="006C7BE1"/>
    <w:rsid w:val="00722D4A"/>
    <w:rsid w:val="007A4DAA"/>
    <w:rsid w:val="007C73CB"/>
    <w:rsid w:val="007D255F"/>
    <w:rsid w:val="007F3752"/>
    <w:rsid w:val="0084102C"/>
    <w:rsid w:val="00846565"/>
    <w:rsid w:val="008A5425"/>
    <w:rsid w:val="008B0938"/>
    <w:rsid w:val="008B0F42"/>
    <w:rsid w:val="008E4F76"/>
    <w:rsid w:val="009F2D43"/>
    <w:rsid w:val="009F2E06"/>
    <w:rsid w:val="00A44D20"/>
    <w:rsid w:val="00A61D3F"/>
    <w:rsid w:val="00A72802"/>
    <w:rsid w:val="00AA3D1D"/>
    <w:rsid w:val="00AD1570"/>
    <w:rsid w:val="00BB193B"/>
    <w:rsid w:val="00BB1FBA"/>
    <w:rsid w:val="00BD15BA"/>
    <w:rsid w:val="00BD4401"/>
    <w:rsid w:val="00C34505"/>
    <w:rsid w:val="00C619E5"/>
    <w:rsid w:val="00C816AC"/>
    <w:rsid w:val="00C84E6A"/>
    <w:rsid w:val="00C90284"/>
    <w:rsid w:val="00CF73D0"/>
    <w:rsid w:val="00D30233"/>
    <w:rsid w:val="00D307AE"/>
    <w:rsid w:val="00D63A68"/>
    <w:rsid w:val="00D66A51"/>
    <w:rsid w:val="00DF33E4"/>
    <w:rsid w:val="00E14FE2"/>
    <w:rsid w:val="00E54D1C"/>
    <w:rsid w:val="00EA1F86"/>
    <w:rsid w:val="00ED4430"/>
    <w:rsid w:val="00EE3226"/>
    <w:rsid w:val="00F63DEC"/>
    <w:rsid w:val="00F7366B"/>
    <w:rsid w:val="00F7511B"/>
    <w:rsid w:val="00FF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8"/>
  </w:style>
  <w:style w:type="paragraph" w:styleId="1">
    <w:name w:val="heading 1"/>
    <w:basedOn w:val="a"/>
    <w:link w:val="10"/>
    <w:uiPriority w:val="9"/>
    <w:qFormat/>
    <w:rsid w:val="007F37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EF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023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37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7F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F375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1D0E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D0ECE"/>
  </w:style>
  <w:style w:type="character" w:styleId="a8">
    <w:name w:val="Hyperlink"/>
    <w:basedOn w:val="a0"/>
    <w:uiPriority w:val="99"/>
    <w:semiHidden/>
    <w:unhideWhenUsed/>
    <w:rsid w:val="001D0ECE"/>
    <w:rPr>
      <w:color w:val="0000FF"/>
      <w:u w:val="single"/>
    </w:rPr>
  </w:style>
  <w:style w:type="character" w:styleId="a9">
    <w:name w:val="Emphasis"/>
    <w:basedOn w:val="a0"/>
    <w:uiPriority w:val="20"/>
    <w:qFormat/>
    <w:rsid w:val="001D0ECE"/>
    <w:rPr>
      <w:i/>
      <w:iCs/>
    </w:rPr>
  </w:style>
  <w:style w:type="character" w:customStyle="1" w:styleId="FontStyle12">
    <w:name w:val="Font Style12"/>
    <w:basedOn w:val="a0"/>
    <w:uiPriority w:val="99"/>
    <w:rsid w:val="008A5425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8A5425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FF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99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8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0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7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3390C-B3CC-450E-99FA-3D7CEDD8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a.aleksandrov</dc:creator>
  <cp:lastModifiedBy>m.grigoryan</cp:lastModifiedBy>
  <cp:revision>3</cp:revision>
  <cp:lastPrinted>2018-10-26T09:20:00Z</cp:lastPrinted>
  <dcterms:created xsi:type="dcterms:W3CDTF">2018-12-21T10:07:00Z</dcterms:created>
  <dcterms:modified xsi:type="dcterms:W3CDTF">2018-12-21T13:09:00Z</dcterms:modified>
</cp:coreProperties>
</file>